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AE" w:rsidRPr="00110CAE" w:rsidRDefault="00110CAE" w:rsidP="00110CA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noProof/>
          <w:lang w:eastAsia="pl-PL"/>
        </w:rPr>
        <w:drawing>
          <wp:inline distT="0" distB="0" distL="0" distR="0">
            <wp:extent cx="5760720" cy="572391"/>
            <wp:effectExtent l="0" t="0" r="0" b="0"/>
            <wp:docPr id="4" name="Obraz 4" descr="W:\8.2 wielkopolskie komputery Ośrodek\promocja\Zestawienia_logotypów\EFS_Samorzad_skala_szar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8.2 wielkopolskie komputery Ośrodek\promocja\Zestawienia_logotypów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AE" w:rsidRPr="00110CAE" w:rsidRDefault="00110CAE" w:rsidP="00110CA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AE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Woźnica PERSONA Ośrodek Szkoleniowo - Doradczy zaprasza do udziału w projekcie: „</w:t>
      </w:r>
      <w:r w:rsidRPr="001A0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 zmiany wpierający osoby wykluczone społecznie</w:t>
      </w:r>
      <w:r w:rsidRPr="00110CA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110CAE" w:rsidRPr="00110CAE" w:rsidRDefault="00110CAE" w:rsidP="00110CA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uczestników czekają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kursy podnoszące kwalifikacje zawodowe oraz stypendium otrzymywane z tytułu uczestnictwa w nich </w:t>
      </w:r>
      <w:r w:rsidRPr="00110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0CAE" w:rsidRPr="00110CAE" w:rsidRDefault="00110CAE" w:rsidP="00110CA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jest skierowany do 100</w:t>
      </w:r>
      <w:r w:rsidRPr="00110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(60 kobiet i 40</w:t>
      </w:r>
      <w:r w:rsidRPr="00110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zagrożonych ubóstwem i wykluczeniem społecznym, zamieszkujących powiat koniński, kolski lub słupecki województwa Wielkopolskiego.</w:t>
      </w:r>
      <w:r w:rsidRPr="00110C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10CAE" w:rsidRPr="00110CAE" w:rsidRDefault="00110CAE" w:rsidP="00110CA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Możesz wziąć udział w naszym projekcie, jeśli:</w:t>
      </w:r>
    </w:p>
    <w:p w:rsidR="00110CAE" w:rsidRPr="00110CAE" w:rsidRDefault="00A24181" w:rsidP="00110C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 osobą zagrożoną ubóstwem bądź wykluczeniem społecznym</w:t>
      </w:r>
    </w:p>
    <w:p w:rsidR="00110CAE" w:rsidRPr="00110CAE" w:rsidRDefault="00110CAE" w:rsidP="00110CA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Preferowanymi osobami do udziału w projekcie są:</w:t>
      </w:r>
    </w:p>
    <w:p w:rsidR="00110CAE" w:rsidRPr="00110CAE" w:rsidRDefault="00110CAE" w:rsidP="00110C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AE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Kobiety,</w:t>
      </w:r>
    </w:p>
    <w:p w:rsidR="00110CAE" w:rsidRPr="00110CAE" w:rsidRDefault="00110CAE" w:rsidP="00110C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 w:rsidR="00B56167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niepełnosprawne</w:t>
      </w:r>
      <w:r w:rsidRPr="00110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0CAE" w:rsidRPr="00110CAE" w:rsidRDefault="00B56167" w:rsidP="00110C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zamieszkujące obszar wiejski,</w:t>
      </w:r>
    </w:p>
    <w:p w:rsidR="00110CAE" w:rsidRPr="00110CAE" w:rsidRDefault="00B56167" w:rsidP="00110C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doświadczające wielokrotnego wykluczenia</w:t>
      </w:r>
      <w:r w:rsidR="00110CAE" w:rsidRPr="00110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56167" w:rsidRDefault="00B56167" w:rsidP="00110C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korzystające z PO PŻ</w:t>
      </w:r>
    </w:p>
    <w:p w:rsidR="00110CAE" w:rsidRDefault="00110CAE" w:rsidP="00110C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bez zawodu </w:t>
      </w:r>
    </w:p>
    <w:p w:rsidR="00B56167" w:rsidRPr="00110CAE" w:rsidRDefault="00B56167" w:rsidP="00110C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 wykształceniem gimnazjalnym i niższym</w:t>
      </w:r>
    </w:p>
    <w:p w:rsidR="00110CAE" w:rsidRPr="00110CAE" w:rsidRDefault="00110CAE" w:rsidP="00110CA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AE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osoby mają największe szanse na udział w projekcie.</w:t>
      </w:r>
    </w:p>
    <w:p w:rsidR="00110CAE" w:rsidRPr="00110CAE" w:rsidRDefault="00110CAE" w:rsidP="00110CA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A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projekcie jest bezpłatny!!!</w:t>
      </w:r>
    </w:p>
    <w:p w:rsidR="001A4BA4" w:rsidRDefault="001A4BA4" w:rsidP="001A4BA4">
      <w:pPr>
        <w:spacing w:before="100" w:beforeAutospacing="1" w:after="100" w:afterAutospacing="1" w:line="360" w:lineRule="auto"/>
        <w:ind w:lef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EEEEE"/>
          <w:lang w:eastAsia="pl-PL"/>
        </w:rPr>
        <w:t>Głównym celem projektu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pl-PL"/>
        </w:rPr>
        <w:t xml:space="preserve"> jest aktywna integracja 100 osób (w tym 60 kobiet) zagrożonych ubóstwem lub wykluczeniem społ. poprzez poprawę i wzmocnienie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 zdolności do zatrudnienia poprzez wybrane instrumenty aktywizacji społecznej i edukacyjnej, zamieszkujących wybrane gminy 3 powiatów województwa Wielkopolskiego (tj. powiat koniński, kolski oraz słupecki) w okresie od 01.06.2017 do 31.08.2018r.</w:t>
      </w:r>
    </w:p>
    <w:p w:rsidR="001A4BA4" w:rsidRDefault="001A4BA4" w:rsidP="001A4BA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 zostanie osiągnięty z zastosowaniem instrumentów aktywizacji edukacyjnej (kursy podnoszące kwalifikacje zawod.) oraz aktywizacji społ.(dotyczące przywrócenia lub wzmocnienia kompetencji społ. zaradności, samodzielności).</w:t>
      </w:r>
    </w:p>
    <w:p w:rsidR="001A4BA4" w:rsidRDefault="001A4BA4" w:rsidP="001A4BA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</w:rPr>
        <w:t>W ramach aktywizacji i integracji o charakterze edukacyjnym każdemu uczestnikowi umożliwiamy udział w kursie zawodowym zakończonym egzaminem, co umożliwi podniesienie kwalifikacji. Wyboru szkolenia dokonujemy w oparciu o indywidualne predyspozycje i potrzeby, przy uwzględnieniu aktualnej sytuacji na lokalnym rynku pracy. Główne rezultaty: 100 osób objęta aktywizacją społeczną. 100 osób objęta kursami zawodowymi adekwatnie do potrzeb (aktywizacja o charakterze edukacyjnym).</w:t>
      </w:r>
    </w:p>
    <w:p w:rsidR="001A4BA4" w:rsidRDefault="001A4BA4" w:rsidP="001A4B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BA4" w:rsidRDefault="001A4BA4" w:rsidP="001A4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>
        <w:rPr>
          <w:rFonts w:ascii="Times New Roman" w:hAnsi="Times New Roman" w:cs="Times New Roman"/>
          <w:b/>
          <w:sz w:val="24"/>
          <w:szCs w:val="24"/>
        </w:rPr>
        <w:t>Planowane efekty:</w:t>
      </w:r>
    </w:p>
    <w:p w:rsidR="001A4BA4" w:rsidRDefault="001A4BA4" w:rsidP="001A4B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osób, które uzyskały kwalifikacje po opuszczeniu programu – 100 osób</w:t>
      </w:r>
    </w:p>
    <w:p w:rsidR="001A4BA4" w:rsidRDefault="001A4BA4" w:rsidP="001A4B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zagrożonych ubóstwem lub wykluczeniem społecznym, która znajdzie zatrudnienie po ukończeniu programu – min. 22 osoby w tym 2 osoby niepełnosprawne</w:t>
      </w:r>
    </w:p>
    <w:p w:rsidR="001A4BA4" w:rsidRDefault="001A4BA4" w:rsidP="001A4BA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BA4" w:rsidRDefault="001A4BA4" w:rsidP="001A4BA4">
      <w:pPr>
        <w:spacing w:before="100" w:beforeAutospacing="1"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dofinansowania projektu: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624 912,50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dofinansowanie projektu z UE: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586 292,50 zł</w:t>
      </w:r>
    </w:p>
    <w:p w:rsidR="00A85CE9" w:rsidRDefault="00A85CE9"/>
    <w:sectPr w:rsidR="00A85CE9" w:rsidSect="001A4BA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C30"/>
    <w:multiLevelType w:val="multilevel"/>
    <w:tmpl w:val="7FAE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307BB"/>
    <w:multiLevelType w:val="multilevel"/>
    <w:tmpl w:val="66D4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97338"/>
    <w:multiLevelType w:val="multilevel"/>
    <w:tmpl w:val="0EDC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F1F77"/>
    <w:multiLevelType w:val="hybridMultilevel"/>
    <w:tmpl w:val="7FB4A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0CAE"/>
    <w:rsid w:val="000D2431"/>
    <w:rsid w:val="00110CAE"/>
    <w:rsid w:val="001A07FB"/>
    <w:rsid w:val="001A4BA4"/>
    <w:rsid w:val="001D6E09"/>
    <w:rsid w:val="004A08E9"/>
    <w:rsid w:val="007D1CE8"/>
    <w:rsid w:val="0088591E"/>
    <w:rsid w:val="00A24181"/>
    <w:rsid w:val="00A85CE9"/>
    <w:rsid w:val="00B5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1E"/>
  </w:style>
  <w:style w:type="paragraph" w:styleId="Nagwek1">
    <w:name w:val="heading 1"/>
    <w:basedOn w:val="Normalny"/>
    <w:next w:val="Normalny"/>
    <w:link w:val="Nagwek1Znak"/>
    <w:uiPriority w:val="9"/>
    <w:qFormat/>
    <w:rsid w:val="0088591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91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91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591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591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591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591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591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591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91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59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91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591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59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59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591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591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591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591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8591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8591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91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591E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591E"/>
    <w:rPr>
      <w:b/>
      <w:bCs/>
      <w:spacing w:val="0"/>
    </w:rPr>
  </w:style>
  <w:style w:type="character" w:styleId="Uwydatnienie">
    <w:name w:val="Emphasis"/>
    <w:uiPriority w:val="20"/>
    <w:qFormat/>
    <w:rsid w:val="0088591E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88591E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88591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8591E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88591E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591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591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88591E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88591E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88591E"/>
    <w:rPr>
      <w:smallCaps/>
    </w:rPr>
  </w:style>
  <w:style w:type="character" w:styleId="Odwoanieintensywne">
    <w:name w:val="Intense Reference"/>
    <w:uiPriority w:val="32"/>
    <w:qFormat/>
    <w:rsid w:val="0088591E"/>
    <w:rPr>
      <w:b/>
      <w:bCs/>
      <w:smallCaps/>
      <w:color w:val="auto"/>
    </w:rPr>
  </w:style>
  <w:style w:type="character" w:styleId="Tytuksiki">
    <w:name w:val="Book Title"/>
    <w:uiPriority w:val="33"/>
    <w:qFormat/>
    <w:rsid w:val="0088591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591E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semiHidden/>
    <w:unhideWhenUsed/>
    <w:rsid w:val="00110CA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1E"/>
  </w:style>
  <w:style w:type="paragraph" w:styleId="Nagwek1">
    <w:name w:val="heading 1"/>
    <w:basedOn w:val="Normalny"/>
    <w:next w:val="Normalny"/>
    <w:link w:val="Nagwek1Znak"/>
    <w:uiPriority w:val="9"/>
    <w:qFormat/>
    <w:rsid w:val="0088591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91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91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591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591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591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591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591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591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91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59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91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591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59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59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591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591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591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591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8591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8591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91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591E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591E"/>
    <w:rPr>
      <w:b/>
      <w:bCs/>
      <w:spacing w:val="0"/>
    </w:rPr>
  </w:style>
  <w:style w:type="character" w:styleId="Uwydatnienie">
    <w:name w:val="Emphasis"/>
    <w:uiPriority w:val="20"/>
    <w:qFormat/>
    <w:rsid w:val="0088591E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88591E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88591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8591E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88591E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591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591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88591E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88591E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88591E"/>
    <w:rPr>
      <w:smallCaps/>
    </w:rPr>
  </w:style>
  <w:style w:type="character" w:styleId="Odwoanieintensywne">
    <w:name w:val="Intense Reference"/>
    <w:uiPriority w:val="32"/>
    <w:qFormat/>
    <w:rsid w:val="0088591E"/>
    <w:rPr>
      <w:b/>
      <w:bCs/>
      <w:smallCaps/>
      <w:color w:val="auto"/>
    </w:rPr>
  </w:style>
  <w:style w:type="character" w:styleId="Tytuksiki">
    <w:name w:val="Book Title"/>
    <w:uiPriority w:val="33"/>
    <w:qFormat/>
    <w:rsid w:val="0088591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591E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semiHidden/>
    <w:unhideWhenUsed/>
    <w:rsid w:val="00110CA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acro">
  <a:themeElements>
    <a:clrScheme name="Macro">
      <a:dk1>
        <a:sysClr val="windowText" lastClr="000000"/>
      </a:dk1>
      <a:lt1>
        <a:sysClr val="window" lastClr="FFFFFF"/>
      </a:lt1>
      <a:dk2>
        <a:srgbClr val="3F3F4D"/>
      </a:dk2>
      <a:lt2>
        <a:srgbClr val="DDDDDD"/>
      </a:lt2>
      <a:accent1>
        <a:srgbClr val="A51009"/>
      </a:accent1>
      <a:accent2>
        <a:srgbClr val="DE7014"/>
      </a:accent2>
      <a:accent3>
        <a:srgbClr val="704836"/>
      </a:accent3>
      <a:accent4>
        <a:srgbClr val="F2B431"/>
      </a:accent4>
      <a:accent5>
        <a:srgbClr val="7F221D"/>
      </a:accent5>
      <a:accent6>
        <a:srgbClr val="CDAC77"/>
      </a:accent6>
      <a:hlink>
        <a:srgbClr val="F5B123"/>
      </a:hlink>
      <a:folHlink>
        <a:srgbClr val="E19B0B"/>
      </a:folHlink>
    </a:clrScheme>
    <a:fontScheme name="Macr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cr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300000"/>
              </a:schemeClr>
            </a:gs>
            <a:gs pos="100000">
              <a:schemeClr val="phClr">
                <a:tint val="80000"/>
                <a:satMod val="15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hade val="90000"/>
                <a:satMod val="300000"/>
              </a:schemeClr>
            </a:gs>
            <a:gs pos="100000">
              <a:schemeClr val="phClr">
                <a:satMod val="150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70000"/>
              </a:srgbClr>
            </a:outerShdw>
          </a:effectLst>
        </a:effectStyle>
        <a:effectStyle>
          <a:effectLst>
            <a:outerShdw blurRad="25400" dist="254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contourW="15875" prstMaterial="softmetal">
            <a:bevelT w="25400" h="19050" prst="angle"/>
            <a:contourClr>
              <a:schemeClr val="phClr">
                <a:shade val="30000"/>
              </a:schemeClr>
            </a:contourClr>
          </a:sp3d>
        </a:effectStyle>
        <a:effectStyle>
          <a:effectLst>
            <a:outerShdw blurRad="254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contourW="19050" prstMaterial="metal">
            <a:bevelT w="63500" h="31750" prst="angle"/>
            <a:contourClr>
              <a:schemeClr val="phClr">
                <a:shade val="25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7000"/>
                <a:shade val="93000"/>
                <a:satMod val="110000"/>
                <a:lumMod val="90000"/>
              </a:schemeClr>
            </a:gs>
            <a:gs pos="76000">
              <a:schemeClr val="phClr">
                <a:tint val="85000"/>
                <a:shade val="75000"/>
                <a:satMod val="120000"/>
              </a:schemeClr>
            </a:gs>
            <a:gs pos="100000">
              <a:schemeClr val="phClr">
                <a:tint val="86000"/>
                <a:shade val="50000"/>
                <a:satMod val="13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35000"/>
                <a:satMod val="146000"/>
                <a:lumMod val="101000"/>
              </a:schemeClr>
            </a:gs>
            <a:gs pos="26000">
              <a:schemeClr val="phClr">
                <a:tint val="96000"/>
                <a:shade val="96000"/>
                <a:satMod val="190000"/>
              </a:schemeClr>
            </a:gs>
            <a:gs pos="100000">
              <a:schemeClr val="phClr">
                <a:tint val="60000"/>
                <a:shade val="90000"/>
                <a:satMod val="22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s_misa</dc:creator>
  <cp:lastModifiedBy>admin</cp:lastModifiedBy>
  <cp:revision>2</cp:revision>
  <dcterms:created xsi:type="dcterms:W3CDTF">2017-06-22T07:36:00Z</dcterms:created>
  <dcterms:modified xsi:type="dcterms:W3CDTF">2017-06-22T07:36:00Z</dcterms:modified>
</cp:coreProperties>
</file>