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87" w:rsidRDefault="006F54E9" w:rsidP="00F55C87">
      <w:pPr>
        <w:pStyle w:val="Bezodstpw"/>
        <w:jc w:val="center"/>
        <w:rPr>
          <w:lang w:val="pl-PL" w:eastAsia="pl-PL"/>
        </w:rPr>
      </w:pPr>
      <w:r w:rsidRPr="006F54E9">
        <w:rPr>
          <w:lang w:val="pl-PL" w:eastAsia="pl-PL"/>
        </w:rPr>
        <w:t xml:space="preserve">Pytania na egzamin </w:t>
      </w:r>
      <w:r w:rsidR="00F55C87">
        <w:rPr>
          <w:lang w:val="pl-PL" w:eastAsia="pl-PL"/>
        </w:rPr>
        <w:t>dyplomowy</w:t>
      </w:r>
    </w:p>
    <w:p w:rsidR="000D28A9" w:rsidRDefault="006F54E9" w:rsidP="00F55C87">
      <w:pPr>
        <w:pStyle w:val="Bezodstpw"/>
        <w:jc w:val="center"/>
        <w:rPr>
          <w:lang w:val="pl-PL" w:eastAsia="pl-PL"/>
        </w:rPr>
      </w:pPr>
      <w:r w:rsidRPr="006F54E9">
        <w:rPr>
          <w:lang w:val="pl-PL" w:eastAsia="pl-PL"/>
        </w:rPr>
        <w:t xml:space="preserve"> dla słuchaczy studiów podyplomowych</w:t>
      </w:r>
      <w:r w:rsidR="00F55C87">
        <w:rPr>
          <w:lang w:val="pl-PL" w:eastAsia="pl-PL"/>
        </w:rPr>
        <w:t xml:space="preserve"> z neurologopedii</w:t>
      </w:r>
    </w:p>
    <w:p w:rsidR="002442F2" w:rsidRPr="00F55C87" w:rsidRDefault="002442F2" w:rsidP="001E7496">
      <w:pPr>
        <w:pStyle w:val="Bezodstpw"/>
        <w:rPr>
          <w:lang w:val="pl-PL"/>
        </w:rPr>
      </w:pPr>
    </w:p>
    <w:p w:rsidR="00EA6F80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Charakterystyka rozwoju mowy u osób z niepełnosprawnością intelektualną: lekką, umiarkowaną, znaczną i głęboką</w:t>
      </w:r>
    </w:p>
    <w:p w:rsidR="001C0F28" w:rsidRPr="001E7496" w:rsidRDefault="0017305D" w:rsidP="001E7496">
      <w:pPr>
        <w:pStyle w:val="Bezodstpw"/>
        <w:numPr>
          <w:ilvl w:val="0"/>
          <w:numId w:val="2"/>
        </w:numPr>
      </w:pPr>
      <w:r w:rsidRPr="001E7496">
        <w:t>Podstawy diagnostyki neurologopedycznej</w:t>
      </w:r>
    </w:p>
    <w:p w:rsidR="001C0F28" w:rsidRPr="001E7496" w:rsidRDefault="0017305D" w:rsidP="001E7496">
      <w:pPr>
        <w:pStyle w:val="Bezodstpw"/>
        <w:numPr>
          <w:ilvl w:val="0"/>
          <w:numId w:val="2"/>
        </w:numPr>
      </w:pPr>
      <w:r w:rsidRPr="001E7496">
        <w:t xml:space="preserve">Rozwój mowy  dziecka w </w:t>
      </w:r>
      <w:r w:rsidR="002442F2" w:rsidRPr="001E7496">
        <w:t>różnych okresach jego życia począwszy od narodzin.</w:t>
      </w:r>
    </w:p>
    <w:p w:rsidR="001C0F28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>erapia opóźnionego rozwoju mowy</w:t>
      </w:r>
    </w:p>
    <w:p w:rsidR="001C0F28" w:rsidRPr="001E7496" w:rsidRDefault="0017305D" w:rsidP="001E7496">
      <w:pPr>
        <w:pStyle w:val="Bezodstpw"/>
        <w:numPr>
          <w:ilvl w:val="0"/>
          <w:numId w:val="2"/>
        </w:numPr>
      </w:pPr>
      <w:r w:rsidRPr="001E7496">
        <w:t>Zaburzenia mowy i komunikacji w chorobach  psychicznych i otępiennych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>erapi</w:t>
      </w:r>
      <w:r w:rsidRPr="001E7496">
        <w:t>a</w:t>
      </w:r>
      <w:r w:rsidR="0017305D" w:rsidRPr="001E7496">
        <w:t xml:space="preserve"> neurologopedyczna afazji </w:t>
      </w:r>
    </w:p>
    <w:p w:rsidR="002442F2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Te</w:t>
      </w:r>
      <w:r w:rsidR="0017305D" w:rsidRPr="001E7496">
        <w:t xml:space="preserve">rapia neurologopedyczna dziećmi z niepełnosprawnością intelektualną </w:t>
      </w:r>
    </w:p>
    <w:p w:rsidR="001C0F28" w:rsidRPr="001E7496" w:rsidRDefault="0017305D" w:rsidP="001E7496">
      <w:pPr>
        <w:pStyle w:val="Bezodstpw"/>
        <w:numPr>
          <w:ilvl w:val="0"/>
          <w:numId w:val="2"/>
        </w:numPr>
      </w:pPr>
      <w:r w:rsidRPr="001E7496">
        <w:t>Mowa osób po operacji całkowitego usunięcia krtani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>erapia neurologopedyczna dzieci  z zaburzeniami funkcji oralnych, związanych  z poborem pokarmów i nadawaniem mowy</w:t>
      </w:r>
    </w:p>
    <w:p w:rsidR="001C0F28" w:rsidRPr="001E7496" w:rsidRDefault="0017305D" w:rsidP="001E7496">
      <w:pPr>
        <w:pStyle w:val="Bezodstpw"/>
        <w:numPr>
          <w:ilvl w:val="0"/>
          <w:numId w:val="2"/>
        </w:numPr>
      </w:pPr>
      <w:r w:rsidRPr="001E7496">
        <w:t>Alternatywne  i wspomagające metody komunikacji</w:t>
      </w:r>
      <w:r w:rsidR="002442F2" w:rsidRPr="001E7496">
        <w:t xml:space="preserve"> stosowane w neurologopedii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>erapia opóźnionego rozwoju mowy</w:t>
      </w:r>
    </w:p>
    <w:p w:rsidR="001C0F28" w:rsidRPr="001E7496" w:rsidRDefault="0017305D" w:rsidP="001E7496">
      <w:pPr>
        <w:pStyle w:val="Bezodstpw"/>
        <w:numPr>
          <w:ilvl w:val="0"/>
          <w:numId w:val="2"/>
        </w:numPr>
      </w:pPr>
      <w:r w:rsidRPr="001E7496">
        <w:t xml:space="preserve">Podstawy diagnozy i terapii integracji sensorycznej 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>erapia neurologopedyczna osób jąkających się z innymi zaburzeniami płynności mówienia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 xml:space="preserve">erapia dysartrii u dzieci i dorosłych 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Te</w:t>
      </w:r>
      <w:r w:rsidR="0017305D" w:rsidRPr="001E7496">
        <w:t>rapia neurologopedyczna zaburzeń ze spektrum autyzmu</w:t>
      </w:r>
    </w:p>
    <w:p w:rsidR="001C0F28" w:rsidRPr="001E7496" w:rsidRDefault="002442F2" w:rsidP="001E7496">
      <w:pPr>
        <w:pStyle w:val="Bezodstpw"/>
        <w:numPr>
          <w:ilvl w:val="0"/>
          <w:numId w:val="2"/>
        </w:numPr>
      </w:pPr>
      <w:r w:rsidRPr="001E7496">
        <w:t>T</w:t>
      </w:r>
      <w:r w:rsidR="0017305D" w:rsidRPr="001E7496">
        <w:t xml:space="preserve">erapia komunikacji w zespole Aspergera </w:t>
      </w:r>
    </w:p>
    <w:p w:rsidR="001C0F28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Wczesna profilaktyka a wczesna interwencja neurologopedyczna</w:t>
      </w:r>
    </w:p>
    <w:p w:rsidR="001C0F28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Budowa ośrodkowego i obwodowego układu nerwowego</w:t>
      </w:r>
    </w:p>
    <w:p w:rsidR="00EA6F80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Metody terapii stosowane we wczesnej interwencji logopedycznej</w:t>
      </w:r>
    </w:p>
    <w:p w:rsidR="00EA6F80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Metody neuroobrazowania stosowane do badań zdolności językowych po uszkodzeniu mózgu</w:t>
      </w:r>
    </w:p>
    <w:p w:rsidR="00EA6F80" w:rsidRPr="001E7496" w:rsidRDefault="00EA6F80" w:rsidP="001E7496">
      <w:pPr>
        <w:pStyle w:val="Bezodstpw"/>
        <w:numPr>
          <w:ilvl w:val="0"/>
          <w:numId w:val="2"/>
        </w:numPr>
      </w:pPr>
      <w:r w:rsidRPr="001E7496">
        <w:t>Główne nerwy czaszkowe biorące udział w procesach mowy.</w:t>
      </w:r>
    </w:p>
    <w:p w:rsidR="00EA6F80" w:rsidRPr="002C382F" w:rsidRDefault="00EA6F80" w:rsidP="001E7496">
      <w:pPr>
        <w:pStyle w:val="Bezodstpw"/>
        <w:numPr>
          <w:ilvl w:val="0"/>
          <w:numId w:val="2"/>
        </w:numPr>
        <w:rPr>
          <w:lang w:val="pl-PL"/>
        </w:rPr>
      </w:pPr>
      <w:r w:rsidRPr="002C382F">
        <w:rPr>
          <w:lang w:val="pl-PL"/>
        </w:rPr>
        <w:t>Przyczyny powstawania  zaburzeń  mowy  i  mówienia  u  pacjentów z diagnozą psychiatryczną.</w:t>
      </w:r>
    </w:p>
    <w:p w:rsidR="00EA6F80" w:rsidRPr="001E7496" w:rsidRDefault="001E7496" w:rsidP="001E7496">
      <w:pPr>
        <w:pStyle w:val="Bezodstpw"/>
        <w:numPr>
          <w:ilvl w:val="0"/>
          <w:numId w:val="2"/>
        </w:numPr>
      </w:pPr>
      <w:r w:rsidRPr="001E7496">
        <w:t xml:space="preserve">Metody, formy </w:t>
      </w:r>
      <w:proofErr w:type="spellStart"/>
      <w:r w:rsidRPr="001E7496">
        <w:t>i</w:t>
      </w:r>
      <w:proofErr w:type="spellEnd"/>
      <w:r w:rsidRPr="001E7496">
        <w:t xml:space="preserve"> środki stosowane do programowania terapii czynności językowych u osób z uszkodzeniami i dysfunkcjami układu nerwowego</w:t>
      </w:r>
    </w:p>
    <w:p w:rsidR="001E7496" w:rsidRPr="001E7496" w:rsidRDefault="001E7496" w:rsidP="001E7496">
      <w:pPr>
        <w:pStyle w:val="Bezodstpw"/>
        <w:numPr>
          <w:ilvl w:val="0"/>
          <w:numId w:val="2"/>
        </w:numPr>
      </w:pPr>
      <w:r w:rsidRPr="001E7496">
        <w:t>Terapia  zaburzeń  mowy  u  osób  ze  schorzeniami neurologicznymi o różnej etiologii.</w:t>
      </w:r>
    </w:p>
    <w:p w:rsidR="001E7496" w:rsidRPr="001E7496" w:rsidRDefault="001E7496" w:rsidP="001E7496">
      <w:pPr>
        <w:pStyle w:val="Bezodstpw"/>
        <w:numPr>
          <w:ilvl w:val="0"/>
          <w:numId w:val="2"/>
        </w:numPr>
      </w:pPr>
      <w:r w:rsidRPr="001E7496">
        <w:t>Diagnoza zaburzenia komunikacji językowej o etiologii korowej, podkorowej i psychogennej w różnych grupach wiekowych.</w:t>
      </w:r>
    </w:p>
    <w:p w:rsidR="001E7496" w:rsidRPr="001E7496" w:rsidRDefault="001E7496" w:rsidP="001E7496">
      <w:pPr>
        <w:pStyle w:val="Bezodstpw"/>
        <w:numPr>
          <w:ilvl w:val="0"/>
          <w:numId w:val="2"/>
        </w:numPr>
      </w:pPr>
      <w:r w:rsidRPr="001E7496">
        <w:t>Terapia mowy u osób z udarem mózgu, padaczką, po urazie czaszkowo – mózgowym.</w:t>
      </w:r>
    </w:p>
    <w:p w:rsidR="001E7496" w:rsidRPr="001E7496" w:rsidRDefault="001E7496" w:rsidP="001E7496">
      <w:pPr>
        <w:pStyle w:val="Bezodstpw"/>
        <w:numPr>
          <w:ilvl w:val="0"/>
          <w:numId w:val="2"/>
        </w:numPr>
      </w:pPr>
      <w:r w:rsidRPr="001E7496">
        <w:t>Terapia mowy u osób z uszkodzeniem podkorowym mózgu, z chorobami obwodowego układu nerwowego, ze stwardnieniem rozsianym.</w:t>
      </w:r>
    </w:p>
    <w:p w:rsidR="001E7496" w:rsidRPr="00625EBC" w:rsidRDefault="001E7496" w:rsidP="001E7496">
      <w:pPr>
        <w:pStyle w:val="Bezodstpw"/>
        <w:numPr>
          <w:ilvl w:val="0"/>
          <w:numId w:val="2"/>
        </w:numPr>
      </w:pPr>
      <w:r w:rsidRPr="00625EBC">
        <w:t xml:space="preserve">Terapia przy zaburzeniach mowy u osób z chorobami </w:t>
      </w:r>
      <w:r w:rsidR="00625EBC" w:rsidRPr="00625EBC">
        <w:t xml:space="preserve">neurologicznymi, foniatrycznymi i audiologicznymi. </w:t>
      </w:r>
    </w:p>
    <w:p w:rsidR="002C382F" w:rsidRDefault="00625EBC" w:rsidP="002C382F">
      <w:pPr>
        <w:pStyle w:val="Bezodstpw"/>
        <w:numPr>
          <w:ilvl w:val="0"/>
          <w:numId w:val="2"/>
        </w:numPr>
        <w:rPr>
          <w:lang w:val="pl-PL"/>
        </w:rPr>
      </w:pPr>
      <w:r w:rsidRPr="00625EBC">
        <w:rPr>
          <w:lang w:val="pl-PL"/>
        </w:rPr>
        <w:t>Program  terapii neurologopedycznej przy zaburzeniach  mowy w kontekście objawów  uszkodzeń  ośrodkowego układu nerwowego- poznawczych, behawioralnych, emocjonalnych.</w:t>
      </w:r>
      <w:r w:rsidR="002C382F" w:rsidRPr="002C382F">
        <w:rPr>
          <w:lang w:val="pl-PL"/>
        </w:rPr>
        <w:t xml:space="preserve"> </w:t>
      </w:r>
    </w:p>
    <w:p w:rsidR="002C382F" w:rsidRPr="002C382F" w:rsidRDefault="002C382F" w:rsidP="002C382F">
      <w:pPr>
        <w:pStyle w:val="Bezodstpw"/>
        <w:numPr>
          <w:ilvl w:val="0"/>
          <w:numId w:val="2"/>
        </w:numPr>
        <w:rPr>
          <w:lang w:val="pl-PL"/>
        </w:rPr>
      </w:pPr>
      <w:r w:rsidRPr="002C382F">
        <w:rPr>
          <w:lang w:val="pl-PL"/>
        </w:rPr>
        <w:t>Zaburzenia mowy u osób z dysfunkcjami ośrodkowego i obwodowego układu nerwowego.</w:t>
      </w:r>
    </w:p>
    <w:p w:rsidR="00625EBC" w:rsidRPr="00625EBC" w:rsidRDefault="00625EBC" w:rsidP="002C382F">
      <w:pPr>
        <w:pStyle w:val="Bezodstpw"/>
        <w:ind w:left="720"/>
        <w:rPr>
          <w:lang w:val="pl-PL"/>
        </w:rPr>
      </w:pPr>
    </w:p>
    <w:sectPr w:rsidR="00625EBC" w:rsidRPr="00625EBC" w:rsidSect="001E7496">
      <w:headerReference w:type="default" r:id="rId7"/>
      <w:footerReference w:type="default" r:id="rId8"/>
      <w:pgSz w:w="11906" w:h="16838"/>
      <w:pgMar w:top="1134" w:right="991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6F" w:rsidRDefault="0074276F" w:rsidP="001C0F28">
      <w:r>
        <w:separator/>
      </w:r>
    </w:p>
  </w:endnote>
  <w:endnote w:type="continuationSeparator" w:id="0">
    <w:p w:rsidR="0074276F" w:rsidRDefault="0074276F" w:rsidP="001C0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8" w:rsidRDefault="001C0F2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6F" w:rsidRDefault="0074276F" w:rsidP="001C0F28">
      <w:r>
        <w:separator/>
      </w:r>
    </w:p>
  </w:footnote>
  <w:footnote w:type="continuationSeparator" w:id="0">
    <w:p w:rsidR="0074276F" w:rsidRDefault="0074276F" w:rsidP="001C0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F28" w:rsidRDefault="001C0F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0EFC"/>
    <w:multiLevelType w:val="hybridMultilevel"/>
    <w:tmpl w:val="11B0E3DC"/>
    <w:lvl w:ilvl="0" w:tplc="D75EB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47AF7"/>
    <w:multiLevelType w:val="hybridMultilevel"/>
    <w:tmpl w:val="6AAE05E0"/>
    <w:lvl w:ilvl="0" w:tplc="D75EB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0F28"/>
    <w:rsid w:val="00005838"/>
    <w:rsid w:val="000D28A9"/>
    <w:rsid w:val="0017305D"/>
    <w:rsid w:val="001C0F28"/>
    <w:rsid w:val="001E7496"/>
    <w:rsid w:val="002442F2"/>
    <w:rsid w:val="002C382F"/>
    <w:rsid w:val="002F71D6"/>
    <w:rsid w:val="00625EBC"/>
    <w:rsid w:val="00691061"/>
    <w:rsid w:val="006D54D3"/>
    <w:rsid w:val="006F54E9"/>
    <w:rsid w:val="007054B5"/>
    <w:rsid w:val="0074276F"/>
    <w:rsid w:val="007E6F6E"/>
    <w:rsid w:val="009814C8"/>
    <w:rsid w:val="00A9662F"/>
    <w:rsid w:val="00B50783"/>
    <w:rsid w:val="00C30E00"/>
    <w:rsid w:val="00E044C0"/>
    <w:rsid w:val="00E3698C"/>
    <w:rsid w:val="00EA6F80"/>
    <w:rsid w:val="00F5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0F28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F28"/>
    <w:rPr>
      <w:u w:val="single"/>
    </w:rPr>
  </w:style>
  <w:style w:type="table" w:customStyle="1" w:styleId="TableNormal">
    <w:name w:val="Table Normal"/>
    <w:rsid w:val="001C0F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C0F28"/>
    <w:rPr>
      <w:rFonts w:ascii="Helvetica" w:hAnsi="Helvetica" w:cs="Arial Unicode MS"/>
      <w:color w:val="000000"/>
      <w:sz w:val="22"/>
      <w:szCs w:val="22"/>
    </w:rPr>
  </w:style>
  <w:style w:type="paragraph" w:styleId="Bezodstpw">
    <w:name w:val="No Spacing"/>
    <w:uiPriority w:val="1"/>
    <w:qFormat/>
    <w:rsid w:val="001E749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e.bartkowicz</dc:creator>
  <cp:lastModifiedBy>basia</cp:lastModifiedBy>
  <cp:revision>7</cp:revision>
  <dcterms:created xsi:type="dcterms:W3CDTF">2019-03-21T20:10:00Z</dcterms:created>
  <dcterms:modified xsi:type="dcterms:W3CDTF">2019-03-21T20:42:00Z</dcterms:modified>
</cp:coreProperties>
</file>